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9BC06A" w14:textId="77777777" w:rsidR="00CB79EC" w:rsidRPr="00C4558A" w:rsidRDefault="00CB79EC" w:rsidP="00C4558A">
      <w:pPr>
        <w:pStyle w:val="Default"/>
        <w:jc w:val="center"/>
        <w:rPr>
          <w:rFonts w:asciiTheme="majorHAnsi" w:hAnsiTheme="majorHAnsi" w:cstheme="majorHAnsi"/>
          <w:b/>
        </w:rPr>
      </w:pPr>
      <w:r w:rsidRPr="00C4558A">
        <w:rPr>
          <w:rFonts w:asciiTheme="majorHAnsi" w:hAnsiTheme="majorHAnsi" w:cstheme="majorHAnsi"/>
          <w:b/>
        </w:rPr>
        <w:t>Name of the country</w:t>
      </w:r>
    </w:p>
    <w:p w14:paraId="57317CA5" w14:textId="77777777" w:rsidR="003C06E8" w:rsidRPr="00C4558A" w:rsidRDefault="003C06E8" w:rsidP="00CB79EC">
      <w:pPr>
        <w:pStyle w:val="Default"/>
        <w:rPr>
          <w:rFonts w:ascii="Arial" w:hAnsi="Arial" w:cs="Arial"/>
        </w:rPr>
      </w:pPr>
    </w:p>
    <w:p w14:paraId="2087B37D" w14:textId="77777777" w:rsidR="00CB79EC" w:rsidRPr="00C4558A" w:rsidRDefault="00CB79EC" w:rsidP="001B29AD">
      <w:pPr>
        <w:pStyle w:val="Default"/>
        <w:jc w:val="right"/>
        <w:rPr>
          <w:rFonts w:ascii="Arial" w:hAnsi="Arial" w:cs="Arial"/>
        </w:rPr>
      </w:pPr>
      <w:r w:rsidRPr="00C4558A">
        <w:rPr>
          <w:rFonts w:ascii="Arial" w:hAnsi="Arial" w:cs="Arial"/>
          <w:b/>
          <w:bCs/>
        </w:rPr>
        <w:t>Name of report authors</w:t>
      </w:r>
      <w:r w:rsidR="001B29AD">
        <w:rPr>
          <w:rStyle w:val="FootnoteReference"/>
          <w:rFonts w:ascii="Arial" w:hAnsi="Arial" w:cs="Arial"/>
          <w:b/>
          <w:bCs/>
        </w:rPr>
        <w:footnoteReference w:id="1"/>
      </w:r>
    </w:p>
    <w:p w14:paraId="10FD8B52" w14:textId="77777777" w:rsidR="00752CB6" w:rsidRPr="00C4558A" w:rsidRDefault="00752CB6" w:rsidP="00CB79EC">
      <w:pPr>
        <w:pStyle w:val="Default"/>
        <w:rPr>
          <w:rFonts w:ascii="Arial" w:hAnsi="Arial" w:cs="Arial"/>
          <w:b/>
          <w:bCs/>
        </w:rPr>
      </w:pPr>
    </w:p>
    <w:p w14:paraId="69D67226" w14:textId="77777777" w:rsidR="00CB79EC" w:rsidRPr="00CB79EC" w:rsidRDefault="00CB79EC" w:rsidP="00CB79EC">
      <w:pPr>
        <w:pStyle w:val="Default"/>
        <w:rPr>
          <w:rFonts w:asciiTheme="majorHAnsi" w:hAnsiTheme="majorHAnsi" w:cstheme="majorHAnsi"/>
        </w:rPr>
      </w:pPr>
      <w:r w:rsidRPr="00CB79EC">
        <w:rPr>
          <w:rFonts w:asciiTheme="majorHAnsi" w:hAnsiTheme="majorHAnsi" w:cstheme="majorHAnsi"/>
          <w:b/>
          <w:bCs/>
        </w:rPr>
        <w:t xml:space="preserve">1. General information </w:t>
      </w:r>
    </w:p>
    <w:p w14:paraId="62E5FFD5" w14:textId="77777777" w:rsidR="001B29AD" w:rsidRDefault="001B29AD" w:rsidP="00CB79EC">
      <w:pPr>
        <w:pStyle w:val="Default"/>
        <w:rPr>
          <w:rFonts w:ascii="Arial" w:hAnsi="Arial" w:cs="Arial"/>
        </w:rPr>
      </w:pPr>
    </w:p>
    <w:p w14:paraId="2C947B07" w14:textId="77777777" w:rsidR="00B92F98" w:rsidRPr="00C4558A" w:rsidRDefault="00B92F98" w:rsidP="00CB79EC">
      <w:pPr>
        <w:pStyle w:val="Default"/>
        <w:rPr>
          <w:rFonts w:ascii="Arial" w:hAnsi="Arial" w:cs="Arial"/>
        </w:rPr>
      </w:pPr>
    </w:p>
    <w:p w14:paraId="57407D8E" w14:textId="77777777" w:rsidR="00CB79EC" w:rsidRPr="00CB79EC" w:rsidRDefault="00CB79EC" w:rsidP="00CB79EC">
      <w:pPr>
        <w:pStyle w:val="Default"/>
        <w:rPr>
          <w:rFonts w:asciiTheme="majorHAnsi" w:hAnsiTheme="majorHAnsi" w:cstheme="majorHAnsi"/>
        </w:rPr>
      </w:pPr>
      <w:r w:rsidRPr="00CB79EC">
        <w:rPr>
          <w:rFonts w:asciiTheme="majorHAnsi" w:hAnsiTheme="majorHAnsi" w:cstheme="majorHAnsi"/>
          <w:b/>
          <w:bCs/>
        </w:rPr>
        <w:t xml:space="preserve">2. Legal system </w:t>
      </w:r>
    </w:p>
    <w:p w14:paraId="601D8B66" w14:textId="77777777" w:rsidR="001B29AD" w:rsidRDefault="001B29AD" w:rsidP="00CB79EC">
      <w:pPr>
        <w:pStyle w:val="Default"/>
        <w:rPr>
          <w:rFonts w:ascii="Arial" w:hAnsi="Arial" w:cs="Arial"/>
        </w:rPr>
      </w:pPr>
    </w:p>
    <w:p w14:paraId="6879A796" w14:textId="77777777" w:rsidR="00B92F98" w:rsidRDefault="00B92F98" w:rsidP="00CB79EC">
      <w:pPr>
        <w:pStyle w:val="Default"/>
        <w:rPr>
          <w:rFonts w:ascii="Arial" w:hAnsi="Arial" w:cs="Arial"/>
        </w:rPr>
      </w:pPr>
    </w:p>
    <w:p w14:paraId="1E1F1609" w14:textId="77777777" w:rsidR="003C06E8" w:rsidRPr="001B29AD" w:rsidRDefault="00CB79EC" w:rsidP="00CB79EC">
      <w:pPr>
        <w:pStyle w:val="Default"/>
        <w:rPr>
          <w:rFonts w:asciiTheme="majorHAnsi" w:hAnsiTheme="majorHAnsi" w:cstheme="majorHAnsi"/>
          <w:b/>
          <w:bCs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3. Process and proceedings: overview </w:t>
      </w:r>
    </w:p>
    <w:p w14:paraId="299D2A5E" w14:textId="77777777" w:rsidR="001B29AD" w:rsidRPr="001B29AD" w:rsidRDefault="001B29AD" w:rsidP="00CB79EC">
      <w:pPr>
        <w:pStyle w:val="Default"/>
        <w:rPr>
          <w:rFonts w:ascii="Arial" w:hAnsi="Arial" w:cs="Arial"/>
          <w:bCs/>
          <w:color w:val="auto"/>
        </w:rPr>
      </w:pPr>
    </w:p>
    <w:p w14:paraId="0D6F1C7D" w14:textId="77777777" w:rsidR="00CB79EC" w:rsidRPr="00CB79EC" w:rsidRDefault="00CB79EC" w:rsidP="00D7123F">
      <w:pPr>
        <w:pStyle w:val="Default"/>
        <w:ind w:leftChars="100" w:left="220"/>
        <w:rPr>
          <w:rFonts w:asciiTheme="majorHAnsi" w:hAnsiTheme="majorHAnsi" w:cstheme="majorHAnsi"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3.1. Criminal Procedure </w:t>
      </w:r>
    </w:p>
    <w:p w14:paraId="7AA48DB2" w14:textId="77777777" w:rsidR="001B29AD" w:rsidRDefault="001B29AD" w:rsidP="00D7123F">
      <w:pPr>
        <w:pStyle w:val="Default"/>
        <w:ind w:leftChars="100" w:left="220"/>
        <w:rPr>
          <w:rFonts w:ascii="Arial" w:hAnsi="Arial" w:cs="Arial"/>
          <w:bCs/>
          <w:color w:val="auto"/>
        </w:rPr>
      </w:pPr>
    </w:p>
    <w:p w14:paraId="15DCDEE7" w14:textId="77777777" w:rsidR="007F3DF4" w:rsidRPr="001B29AD" w:rsidRDefault="007F3DF4" w:rsidP="00D7123F">
      <w:pPr>
        <w:pStyle w:val="Default"/>
        <w:ind w:leftChars="100" w:left="220"/>
        <w:rPr>
          <w:rFonts w:ascii="Arial" w:hAnsi="Arial" w:cs="Arial"/>
          <w:bCs/>
          <w:color w:val="auto"/>
        </w:rPr>
      </w:pPr>
    </w:p>
    <w:p w14:paraId="555FF37F" w14:textId="77777777" w:rsidR="001B29AD" w:rsidRPr="001B29AD" w:rsidRDefault="001B29AD" w:rsidP="00D7123F">
      <w:pPr>
        <w:pStyle w:val="Default"/>
        <w:ind w:leftChars="100" w:left="220"/>
        <w:rPr>
          <w:rFonts w:ascii="Arial" w:hAnsi="Arial" w:cs="Arial"/>
          <w:bCs/>
          <w:color w:val="auto"/>
        </w:rPr>
      </w:pPr>
    </w:p>
    <w:p w14:paraId="5D0D3616" w14:textId="77777777" w:rsidR="00CB79EC" w:rsidRPr="00CB79EC" w:rsidRDefault="00CB79EC" w:rsidP="00D7123F">
      <w:pPr>
        <w:pStyle w:val="Default"/>
        <w:ind w:leftChars="100" w:left="220"/>
        <w:rPr>
          <w:rFonts w:asciiTheme="majorHAnsi" w:hAnsiTheme="majorHAnsi" w:cstheme="majorHAnsi"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3.2. Civil Procedure </w:t>
      </w:r>
    </w:p>
    <w:p w14:paraId="5EE0D9DC" w14:textId="77777777" w:rsidR="001B29AD" w:rsidRDefault="001B29AD" w:rsidP="00D7123F">
      <w:pPr>
        <w:pStyle w:val="Default"/>
        <w:ind w:leftChars="100" w:left="220"/>
        <w:rPr>
          <w:rFonts w:ascii="Arial" w:hAnsi="Arial" w:cs="Arial"/>
          <w:bCs/>
          <w:color w:val="auto"/>
        </w:rPr>
      </w:pPr>
    </w:p>
    <w:p w14:paraId="7312AE07" w14:textId="77777777" w:rsidR="007F3DF4" w:rsidRDefault="007F3DF4" w:rsidP="00D7123F">
      <w:pPr>
        <w:pStyle w:val="Default"/>
        <w:ind w:leftChars="100" w:left="220"/>
        <w:rPr>
          <w:rFonts w:ascii="Arial" w:hAnsi="Arial" w:cs="Arial"/>
          <w:bCs/>
          <w:color w:val="auto"/>
        </w:rPr>
      </w:pPr>
    </w:p>
    <w:p w14:paraId="2EAB2BF8" w14:textId="77777777" w:rsidR="00B92F98" w:rsidRPr="001B29AD" w:rsidRDefault="00B92F98" w:rsidP="00D7123F">
      <w:pPr>
        <w:pStyle w:val="Default"/>
        <w:ind w:leftChars="100" w:left="220"/>
        <w:rPr>
          <w:rFonts w:ascii="Arial" w:hAnsi="Arial" w:cs="Arial"/>
          <w:bCs/>
          <w:color w:val="auto"/>
        </w:rPr>
      </w:pPr>
    </w:p>
    <w:p w14:paraId="77C29272" w14:textId="77777777" w:rsidR="00CB79EC" w:rsidRPr="00CB79EC" w:rsidRDefault="00CB79EC" w:rsidP="00D7123F">
      <w:pPr>
        <w:pStyle w:val="Default"/>
        <w:ind w:leftChars="100" w:left="220"/>
        <w:rPr>
          <w:rFonts w:asciiTheme="majorHAnsi" w:hAnsiTheme="majorHAnsi" w:cstheme="majorHAnsi"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3.3. Alternative Dispute Resolution </w:t>
      </w:r>
    </w:p>
    <w:p w14:paraId="7E7918F2" w14:textId="77777777" w:rsidR="001B29AD" w:rsidRDefault="001B29AD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06BEEDBC" w14:textId="77777777" w:rsidR="007F3DF4" w:rsidRDefault="007F3DF4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65B2F579" w14:textId="77777777" w:rsidR="00B92F98" w:rsidRPr="00C4558A" w:rsidRDefault="00B92F98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1D801B4B" w14:textId="77777777" w:rsidR="00CB79EC" w:rsidRPr="00CB79EC" w:rsidRDefault="00CB79EC" w:rsidP="00D7123F">
      <w:pPr>
        <w:pStyle w:val="Default"/>
        <w:ind w:leftChars="100" w:left="220"/>
        <w:rPr>
          <w:rFonts w:asciiTheme="majorHAnsi" w:hAnsiTheme="majorHAnsi" w:cstheme="majorHAnsi"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3.4. Simplification of law and by-passing legal processes </w:t>
      </w:r>
    </w:p>
    <w:p w14:paraId="56A3DB25" w14:textId="77777777" w:rsidR="001B29AD" w:rsidRDefault="001B29AD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671AFE8B" w14:textId="77777777" w:rsidR="007F3DF4" w:rsidRDefault="007F3DF4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11A40E1D" w14:textId="77777777" w:rsidR="00B92F98" w:rsidRPr="00C4558A" w:rsidRDefault="00B92F98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5DBE2C6D" w14:textId="77777777" w:rsidR="00CB79EC" w:rsidRPr="00CB79EC" w:rsidRDefault="00CB79EC" w:rsidP="00CB79EC">
      <w:pPr>
        <w:pStyle w:val="Default"/>
        <w:rPr>
          <w:rFonts w:asciiTheme="majorHAnsi" w:hAnsiTheme="majorHAnsi" w:cstheme="majorHAnsi"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4. Access to Justice, Equal Access to Court and Fair Trial </w:t>
      </w:r>
    </w:p>
    <w:p w14:paraId="63BB2CC9" w14:textId="77777777" w:rsidR="001B29AD" w:rsidRDefault="001B29AD" w:rsidP="00CB79EC">
      <w:pPr>
        <w:pStyle w:val="Default"/>
        <w:rPr>
          <w:rFonts w:ascii="Arial" w:hAnsi="Arial" w:cs="Arial"/>
          <w:color w:val="auto"/>
        </w:rPr>
      </w:pPr>
    </w:p>
    <w:p w14:paraId="1EB1F709" w14:textId="77777777" w:rsidR="007F3DF4" w:rsidRDefault="007F3DF4" w:rsidP="00CB79EC">
      <w:pPr>
        <w:pStyle w:val="Default"/>
        <w:rPr>
          <w:rFonts w:ascii="Arial" w:hAnsi="Arial" w:cs="Arial"/>
          <w:color w:val="auto"/>
        </w:rPr>
      </w:pPr>
    </w:p>
    <w:p w14:paraId="2C5EC9D8" w14:textId="77777777" w:rsidR="00B92F98" w:rsidRPr="001B29AD" w:rsidRDefault="00B92F98" w:rsidP="00CB79EC">
      <w:pPr>
        <w:pStyle w:val="Default"/>
        <w:rPr>
          <w:rFonts w:ascii="Arial" w:hAnsi="Arial" w:cs="Arial"/>
          <w:color w:val="auto"/>
        </w:rPr>
      </w:pPr>
    </w:p>
    <w:p w14:paraId="77EBF9C6" w14:textId="2487EE66" w:rsidR="007F3DF4" w:rsidRPr="00844DDB" w:rsidRDefault="00CB79EC" w:rsidP="00CB79EC">
      <w:pPr>
        <w:pStyle w:val="Default"/>
        <w:rPr>
          <w:rFonts w:asciiTheme="majorHAnsi" w:hAnsiTheme="majorHAnsi" w:cstheme="majorHAnsi"/>
          <w:b/>
          <w:bCs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5. Legal aid system </w:t>
      </w:r>
    </w:p>
    <w:p w14:paraId="32DA2002" w14:textId="77777777" w:rsidR="007F3DF4" w:rsidRPr="001B29AD" w:rsidRDefault="007F3DF4" w:rsidP="00CB79EC">
      <w:pPr>
        <w:pStyle w:val="Default"/>
        <w:rPr>
          <w:rFonts w:ascii="Arial" w:hAnsi="Arial" w:cs="Arial"/>
          <w:bCs/>
          <w:color w:val="auto"/>
        </w:rPr>
      </w:pPr>
    </w:p>
    <w:p w14:paraId="750AC8F6" w14:textId="77777777" w:rsidR="00CB79EC" w:rsidRPr="00CB79EC" w:rsidRDefault="00CB79EC" w:rsidP="00D7123F">
      <w:pPr>
        <w:pStyle w:val="Default"/>
        <w:ind w:leftChars="100" w:left="220"/>
        <w:rPr>
          <w:rFonts w:asciiTheme="majorHAnsi" w:hAnsiTheme="majorHAnsi" w:cstheme="majorHAnsi"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5.1. History of legal aid </w:t>
      </w:r>
    </w:p>
    <w:p w14:paraId="39CC7636" w14:textId="77777777" w:rsidR="001B29AD" w:rsidRDefault="001B29AD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73DFBE5F" w14:textId="77777777" w:rsidR="007F3DF4" w:rsidRDefault="007F3DF4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69972AA9" w14:textId="77777777" w:rsidR="007F3DF4" w:rsidRDefault="007F3DF4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674C81D0" w14:textId="77777777" w:rsidR="00CB79EC" w:rsidRPr="00CB79EC" w:rsidRDefault="00CB79EC" w:rsidP="00D7123F">
      <w:pPr>
        <w:pStyle w:val="Default"/>
        <w:ind w:leftChars="100" w:left="220"/>
        <w:rPr>
          <w:rFonts w:asciiTheme="majorHAnsi" w:hAnsiTheme="majorHAnsi" w:cstheme="majorHAnsi"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5.2. Legislative framework for legal aid </w:t>
      </w:r>
    </w:p>
    <w:p w14:paraId="7D1D0264" w14:textId="77777777" w:rsidR="001B29AD" w:rsidRDefault="001B29AD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5CF1C3DE" w14:textId="77777777" w:rsidR="00B92F98" w:rsidRDefault="00B92F98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41F3FA22" w14:textId="77777777" w:rsidR="00636BA0" w:rsidRPr="00C4558A" w:rsidRDefault="00636BA0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47CFC610" w14:textId="77777777" w:rsidR="00CB79EC" w:rsidRPr="00CB79EC" w:rsidRDefault="00CB79EC" w:rsidP="00D7123F">
      <w:pPr>
        <w:pStyle w:val="Default"/>
        <w:ind w:leftChars="100" w:left="220"/>
        <w:rPr>
          <w:rFonts w:asciiTheme="majorHAnsi" w:hAnsiTheme="majorHAnsi" w:cstheme="majorHAnsi"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5.3. Institutional framework for legal aid </w:t>
      </w:r>
    </w:p>
    <w:p w14:paraId="08EE3A3E" w14:textId="77777777" w:rsidR="00B92F98" w:rsidRDefault="00B92F98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363D1B9D" w14:textId="77777777" w:rsidR="001B29AD" w:rsidRDefault="001B29AD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61592DA0" w14:textId="77777777" w:rsidR="007F3DF4" w:rsidRDefault="007F3DF4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353839ED" w14:textId="77777777" w:rsidR="00CB79EC" w:rsidRPr="00CB79EC" w:rsidRDefault="00CB79EC" w:rsidP="00D7123F">
      <w:pPr>
        <w:pStyle w:val="Default"/>
        <w:ind w:leftChars="100" w:left="220"/>
        <w:rPr>
          <w:rFonts w:asciiTheme="majorHAnsi" w:hAnsiTheme="majorHAnsi" w:cstheme="majorHAnsi"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5.4. Legal aid budget </w:t>
      </w:r>
    </w:p>
    <w:p w14:paraId="49131B07" w14:textId="77777777" w:rsidR="00B92F98" w:rsidRDefault="00B92F98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7D00C4E4" w14:textId="77777777" w:rsidR="00636BA0" w:rsidRDefault="00636BA0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218E4781" w14:textId="77777777" w:rsidR="001B29AD" w:rsidRPr="00C4558A" w:rsidRDefault="001B29AD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6A59F042" w14:textId="77777777" w:rsidR="00CB79EC" w:rsidRPr="00CB79EC" w:rsidRDefault="00CB79EC" w:rsidP="00D7123F">
      <w:pPr>
        <w:pStyle w:val="Default"/>
        <w:ind w:leftChars="100" w:left="220"/>
        <w:rPr>
          <w:rFonts w:asciiTheme="majorHAnsi" w:hAnsiTheme="majorHAnsi" w:cstheme="majorHAnsi"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5.5. Legal aid providers </w:t>
      </w:r>
    </w:p>
    <w:p w14:paraId="1763105C" w14:textId="77777777" w:rsidR="00B92F98" w:rsidRDefault="00B92F98" w:rsidP="00D7123F">
      <w:pPr>
        <w:pStyle w:val="Default"/>
        <w:ind w:leftChars="100" w:left="220"/>
        <w:rPr>
          <w:rFonts w:ascii="Arial" w:hAnsi="Arial" w:cs="Arial"/>
          <w:bCs/>
          <w:color w:val="auto"/>
        </w:rPr>
      </w:pPr>
    </w:p>
    <w:p w14:paraId="4E7760FA" w14:textId="77777777" w:rsidR="00636BA0" w:rsidRPr="001B29AD" w:rsidRDefault="00636BA0" w:rsidP="00D7123F">
      <w:pPr>
        <w:pStyle w:val="Default"/>
        <w:ind w:leftChars="100" w:left="220"/>
        <w:rPr>
          <w:rFonts w:ascii="Arial" w:hAnsi="Arial" w:cs="Arial"/>
          <w:bCs/>
          <w:color w:val="auto"/>
        </w:rPr>
      </w:pPr>
    </w:p>
    <w:p w14:paraId="54D04291" w14:textId="77777777" w:rsidR="001B29AD" w:rsidRPr="001B29AD" w:rsidRDefault="001B29AD" w:rsidP="00D7123F">
      <w:pPr>
        <w:pStyle w:val="Default"/>
        <w:ind w:leftChars="100" w:left="220"/>
        <w:rPr>
          <w:rFonts w:ascii="Arial" w:hAnsi="Arial" w:cs="Arial"/>
          <w:bCs/>
          <w:color w:val="auto"/>
        </w:rPr>
      </w:pPr>
    </w:p>
    <w:p w14:paraId="54969628" w14:textId="77777777" w:rsidR="00CB79EC" w:rsidRPr="00CB79EC" w:rsidRDefault="00CB79EC" w:rsidP="00D7123F">
      <w:pPr>
        <w:pStyle w:val="Default"/>
        <w:ind w:leftChars="100" w:left="220"/>
        <w:rPr>
          <w:rFonts w:asciiTheme="majorHAnsi" w:hAnsiTheme="majorHAnsi" w:cstheme="majorHAnsi"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5.6. Quality assurance </w:t>
      </w:r>
    </w:p>
    <w:p w14:paraId="300B626F" w14:textId="77777777" w:rsidR="00B92F98" w:rsidRDefault="00B92F98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3FCC175D" w14:textId="77777777" w:rsidR="00636BA0" w:rsidRDefault="00636BA0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13A918DD" w14:textId="77777777" w:rsidR="001B29AD" w:rsidRPr="00C4558A" w:rsidRDefault="001B29AD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592B941A" w14:textId="77777777" w:rsidR="00CB79EC" w:rsidRDefault="00CB79EC" w:rsidP="00D7123F">
      <w:pPr>
        <w:pStyle w:val="Default"/>
        <w:ind w:leftChars="100" w:left="220"/>
        <w:rPr>
          <w:rFonts w:asciiTheme="majorHAnsi" w:hAnsiTheme="majorHAnsi" w:cstheme="majorHAnsi"/>
          <w:b/>
          <w:bCs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5.7. Criminal legal aid </w:t>
      </w:r>
    </w:p>
    <w:p w14:paraId="77DD7DA9" w14:textId="77777777" w:rsidR="001B29AD" w:rsidRPr="00C4558A" w:rsidRDefault="001B29AD" w:rsidP="00D7123F">
      <w:pPr>
        <w:pStyle w:val="Default"/>
        <w:ind w:leftChars="100" w:left="220"/>
        <w:rPr>
          <w:rFonts w:ascii="Arial" w:hAnsi="Arial" w:cs="Arial"/>
          <w:bCs/>
          <w:color w:val="auto"/>
        </w:rPr>
      </w:pPr>
    </w:p>
    <w:p w14:paraId="072AC2E5" w14:textId="77777777" w:rsidR="00CB79EC" w:rsidRPr="00CB79EC" w:rsidRDefault="00CB79EC" w:rsidP="00D7123F">
      <w:pPr>
        <w:pStyle w:val="Default"/>
        <w:ind w:leftChars="200" w:left="440"/>
        <w:rPr>
          <w:rFonts w:asciiTheme="majorHAnsi" w:hAnsiTheme="majorHAnsi" w:cstheme="majorHAnsi"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5.7.1. Scope of criminal legal aid </w:t>
      </w:r>
    </w:p>
    <w:p w14:paraId="0E838078" w14:textId="77777777" w:rsidR="001B29AD" w:rsidRDefault="001B29AD" w:rsidP="00D7123F">
      <w:pPr>
        <w:pStyle w:val="Default"/>
        <w:ind w:leftChars="200" w:left="440"/>
        <w:rPr>
          <w:rFonts w:ascii="Arial" w:hAnsi="Arial" w:cs="Arial"/>
          <w:color w:val="auto"/>
        </w:rPr>
      </w:pPr>
    </w:p>
    <w:p w14:paraId="65E434B0" w14:textId="77777777" w:rsidR="00636BA0" w:rsidRDefault="00636BA0" w:rsidP="00D7123F">
      <w:pPr>
        <w:pStyle w:val="Default"/>
        <w:ind w:leftChars="200" w:left="440"/>
        <w:rPr>
          <w:rFonts w:ascii="Arial" w:hAnsi="Arial" w:cs="Arial"/>
          <w:color w:val="auto"/>
        </w:rPr>
      </w:pPr>
    </w:p>
    <w:p w14:paraId="7EC62D82" w14:textId="77777777" w:rsidR="00B92F98" w:rsidRPr="00C4558A" w:rsidRDefault="00B92F98" w:rsidP="00D7123F">
      <w:pPr>
        <w:pStyle w:val="Default"/>
        <w:ind w:leftChars="200" w:left="440"/>
        <w:rPr>
          <w:rFonts w:ascii="Arial" w:hAnsi="Arial" w:cs="Arial"/>
          <w:color w:val="auto"/>
        </w:rPr>
      </w:pPr>
    </w:p>
    <w:p w14:paraId="13CCD1CF" w14:textId="77777777" w:rsidR="00CB79EC" w:rsidRPr="00CB79EC" w:rsidRDefault="00CB79EC" w:rsidP="00D7123F">
      <w:pPr>
        <w:pStyle w:val="Default"/>
        <w:ind w:leftChars="200" w:left="440"/>
        <w:rPr>
          <w:rFonts w:asciiTheme="majorHAnsi" w:hAnsiTheme="majorHAnsi" w:cstheme="majorHAnsi"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5.7.2. Eligibility criteria for criminal legal aid </w:t>
      </w:r>
    </w:p>
    <w:p w14:paraId="3399B629" w14:textId="77777777" w:rsidR="00B92F98" w:rsidRDefault="00B92F98" w:rsidP="00D7123F">
      <w:pPr>
        <w:pStyle w:val="Default"/>
        <w:ind w:leftChars="200" w:left="440"/>
        <w:rPr>
          <w:rFonts w:ascii="Arial" w:hAnsi="Arial" w:cs="Arial"/>
          <w:bCs/>
          <w:color w:val="auto"/>
        </w:rPr>
      </w:pPr>
    </w:p>
    <w:p w14:paraId="2AEE1312" w14:textId="77777777" w:rsidR="00636BA0" w:rsidRPr="00B92F98" w:rsidRDefault="00636BA0" w:rsidP="00D7123F">
      <w:pPr>
        <w:pStyle w:val="Default"/>
        <w:ind w:leftChars="200" w:left="440"/>
        <w:rPr>
          <w:rFonts w:ascii="Arial" w:hAnsi="Arial" w:cs="Arial"/>
          <w:bCs/>
          <w:color w:val="auto"/>
        </w:rPr>
      </w:pPr>
    </w:p>
    <w:p w14:paraId="0A5E5AA8" w14:textId="77777777" w:rsidR="001B29AD" w:rsidRPr="00C4558A" w:rsidRDefault="001B29AD" w:rsidP="00D7123F">
      <w:pPr>
        <w:pStyle w:val="Default"/>
        <w:ind w:leftChars="200" w:left="440"/>
        <w:rPr>
          <w:rFonts w:ascii="Arial" w:hAnsi="Arial" w:cs="Arial"/>
          <w:bCs/>
          <w:color w:val="auto"/>
        </w:rPr>
      </w:pPr>
    </w:p>
    <w:p w14:paraId="60C88C96" w14:textId="77777777" w:rsidR="00CB79EC" w:rsidRPr="00CB79EC" w:rsidRDefault="00CB79EC" w:rsidP="00D7123F">
      <w:pPr>
        <w:pStyle w:val="Default"/>
        <w:ind w:leftChars="200" w:left="440"/>
        <w:rPr>
          <w:rFonts w:asciiTheme="majorHAnsi" w:hAnsiTheme="majorHAnsi" w:cstheme="majorHAnsi"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5.7.3. Process for obtaining criminal legal aid </w:t>
      </w:r>
    </w:p>
    <w:p w14:paraId="08C6411E" w14:textId="77777777" w:rsidR="00CB79EC" w:rsidRDefault="00CB79EC" w:rsidP="00D7123F">
      <w:pPr>
        <w:pStyle w:val="Default"/>
        <w:ind w:leftChars="200" w:left="440"/>
        <w:rPr>
          <w:rFonts w:ascii="Arial" w:hAnsi="Arial" w:cs="Arial"/>
          <w:color w:val="auto"/>
        </w:rPr>
      </w:pPr>
    </w:p>
    <w:p w14:paraId="38BCE195" w14:textId="77777777" w:rsidR="00636BA0" w:rsidRDefault="00636BA0" w:rsidP="00D7123F">
      <w:pPr>
        <w:pStyle w:val="Default"/>
        <w:ind w:leftChars="200" w:left="440"/>
        <w:rPr>
          <w:rFonts w:ascii="Arial" w:hAnsi="Arial" w:cs="Arial"/>
          <w:color w:val="auto"/>
        </w:rPr>
      </w:pPr>
    </w:p>
    <w:p w14:paraId="4126E81F" w14:textId="77777777" w:rsidR="001B29AD" w:rsidRPr="00C4558A" w:rsidRDefault="001B29AD" w:rsidP="00D7123F">
      <w:pPr>
        <w:pStyle w:val="Default"/>
        <w:ind w:leftChars="200" w:left="440"/>
        <w:rPr>
          <w:rFonts w:ascii="Arial" w:hAnsi="Arial" w:cs="Arial"/>
          <w:color w:val="auto"/>
        </w:rPr>
      </w:pPr>
    </w:p>
    <w:p w14:paraId="0CA3C2AF" w14:textId="77777777" w:rsidR="00636BA0" w:rsidRDefault="00CB79EC" w:rsidP="00D7123F">
      <w:pPr>
        <w:pStyle w:val="Default"/>
        <w:ind w:leftChars="100" w:left="220"/>
        <w:rPr>
          <w:rFonts w:asciiTheme="majorHAnsi" w:hAnsiTheme="majorHAnsi" w:cstheme="majorHAnsi"/>
          <w:b/>
          <w:bCs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5.8. Civil legal aid </w:t>
      </w:r>
    </w:p>
    <w:p w14:paraId="017069C0" w14:textId="77777777" w:rsidR="00636BA0" w:rsidRDefault="00636BA0" w:rsidP="00D7123F">
      <w:pPr>
        <w:pStyle w:val="Default"/>
        <w:ind w:leftChars="100" w:left="220"/>
        <w:rPr>
          <w:rFonts w:asciiTheme="majorHAnsi" w:hAnsiTheme="majorHAnsi" w:cstheme="majorHAnsi"/>
          <w:b/>
          <w:bCs/>
          <w:color w:val="auto"/>
        </w:rPr>
      </w:pPr>
    </w:p>
    <w:p w14:paraId="5095AABD" w14:textId="77777777" w:rsidR="00CB79EC" w:rsidRPr="00CB79EC" w:rsidRDefault="00CB79EC" w:rsidP="00D7123F">
      <w:pPr>
        <w:pStyle w:val="Default"/>
        <w:ind w:leftChars="200" w:left="440"/>
        <w:rPr>
          <w:rFonts w:asciiTheme="majorHAnsi" w:hAnsiTheme="majorHAnsi" w:cstheme="majorHAnsi"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5.8.1. Scope of civil legal aid </w:t>
      </w:r>
    </w:p>
    <w:p w14:paraId="18C3F326" w14:textId="77777777" w:rsidR="00CB79EC" w:rsidRDefault="00CB79EC" w:rsidP="00D7123F">
      <w:pPr>
        <w:pStyle w:val="Default"/>
        <w:ind w:leftChars="200" w:left="440"/>
        <w:rPr>
          <w:rFonts w:ascii="Arial" w:hAnsi="Arial" w:cs="Arial"/>
          <w:color w:val="auto"/>
        </w:rPr>
      </w:pPr>
    </w:p>
    <w:p w14:paraId="3053B99E" w14:textId="77777777" w:rsidR="00636BA0" w:rsidRDefault="00636BA0" w:rsidP="00D7123F">
      <w:pPr>
        <w:pStyle w:val="Default"/>
        <w:ind w:leftChars="200" w:left="440"/>
        <w:rPr>
          <w:rFonts w:ascii="Arial" w:hAnsi="Arial" w:cs="Arial"/>
          <w:color w:val="auto"/>
        </w:rPr>
      </w:pPr>
    </w:p>
    <w:p w14:paraId="1704C0D0" w14:textId="77777777" w:rsidR="001B29AD" w:rsidRPr="00C4558A" w:rsidRDefault="001B29AD" w:rsidP="00D7123F">
      <w:pPr>
        <w:pStyle w:val="Default"/>
        <w:ind w:leftChars="200" w:left="440"/>
        <w:rPr>
          <w:rFonts w:ascii="Arial" w:hAnsi="Arial" w:cs="Arial"/>
          <w:color w:val="auto"/>
        </w:rPr>
      </w:pPr>
    </w:p>
    <w:p w14:paraId="2C6599F2" w14:textId="77777777" w:rsidR="00CB79EC" w:rsidRPr="00CB79EC" w:rsidRDefault="00CB79EC" w:rsidP="00D7123F">
      <w:pPr>
        <w:pStyle w:val="Default"/>
        <w:ind w:leftChars="200" w:left="440"/>
        <w:rPr>
          <w:rFonts w:asciiTheme="majorHAnsi" w:hAnsiTheme="majorHAnsi" w:cstheme="majorHAnsi"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5.8.2. Eligibility criteria for civil legal aid </w:t>
      </w:r>
    </w:p>
    <w:p w14:paraId="50CF9D19" w14:textId="77777777" w:rsidR="00CB79EC" w:rsidRDefault="00CB79EC" w:rsidP="00D7123F">
      <w:pPr>
        <w:pStyle w:val="Default"/>
        <w:ind w:leftChars="200" w:left="440"/>
        <w:rPr>
          <w:rFonts w:ascii="Arial" w:hAnsi="Arial" w:cs="Arial"/>
          <w:bCs/>
          <w:color w:val="auto"/>
        </w:rPr>
      </w:pPr>
    </w:p>
    <w:p w14:paraId="47CAAD29" w14:textId="77777777" w:rsidR="00636BA0" w:rsidRDefault="00636BA0" w:rsidP="00D7123F">
      <w:pPr>
        <w:pStyle w:val="Default"/>
        <w:ind w:leftChars="200" w:left="440"/>
        <w:rPr>
          <w:rFonts w:ascii="Arial" w:hAnsi="Arial" w:cs="Arial"/>
          <w:bCs/>
          <w:color w:val="auto"/>
        </w:rPr>
      </w:pPr>
    </w:p>
    <w:p w14:paraId="4561D902" w14:textId="77777777" w:rsidR="001B29AD" w:rsidRPr="00C4558A" w:rsidRDefault="001B29AD" w:rsidP="00D7123F">
      <w:pPr>
        <w:pStyle w:val="Default"/>
        <w:ind w:leftChars="200" w:left="440"/>
        <w:rPr>
          <w:rFonts w:ascii="Arial" w:hAnsi="Arial" w:cs="Arial"/>
          <w:bCs/>
          <w:color w:val="auto"/>
        </w:rPr>
      </w:pPr>
    </w:p>
    <w:p w14:paraId="55CEF6C5" w14:textId="77777777" w:rsidR="00CB79EC" w:rsidRDefault="00CB79EC" w:rsidP="00D7123F">
      <w:pPr>
        <w:pStyle w:val="Default"/>
        <w:ind w:leftChars="200" w:left="440"/>
        <w:rPr>
          <w:rFonts w:asciiTheme="majorHAnsi" w:hAnsiTheme="majorHAnsi" w:cstheme="majorHAnsi"/>
          <w:b/>
          <w:bCs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5.8.3. Process for obtaining civil legal aid </w:t>
      </w:r>
    </w:p>
    <w:p w14:paraId="7FDDC39F" w14:textId="77777777" w:rsidR="00C4558A" w:rsidRDefault="00C4558A" w:rsidP="00D7123F">
      <w:pPr>
        <w:pStyle w:val="Default"/>
        <w:ind w:leftChars="200" w:left="440"/>
        <w:rPr>
          <w:rFonts w:ascii="Arial" w:hAnsi="Arial" w:cs="Arial"/>
          <w:color w:val="auto"/>
        </w:rPr>
      </w:pPr>
    </w:p>
    <w:p w14:paraId="79A6A5B7" w14:textId="77777777" w:rsidR="00636BA0" w:rsidRDefault="00636BA0" w:rsidP="00D7123F">
      <w:pPr>
        <w:pStyle w:val="Default"/>
        <w:ind w:leftChars="200" w:left="440"/>
        <w:rPr>
          <w:rFonts w:ascii="Arial" w:hAnsi="Arial" w:cs="Arial"/>
          <w:color w:val="auto"/>
        </w:rPr>
      </w:pPr>
    </w:p>
    <w:p w14:paraId="09306089" w14:textId="77777777" w:rsidR="001B29AD" w:rsidRPr="00C4558A" w:rsidRDefault="001B29AD" w:rsidP="00D7123F">
      <w:pPr>
        <w:pStyle w:val="Default"/>
        <w:ind w:leftChars="200" w:left="440"/>
        <w:rPr>
          <w:rFonts w:ascii="Arial" w:hAnsi="Arial" w:cs="Arial"/>
          <w:color w:val="auto"/>
        </w:rPr>
      </w:pPr>
    </w:p>
    <w:p w14:paraId="1FF40F69" w14:textId="77777777" w:rsidR="00CB79EC" w:rsidRDefault="003C06E8" w:rsidP="00D7123F">
      <w:pPr>
        <w:pStyle w:val="Default"/>
        <w:ind w:leftChars="100" w:left="220"/>
        <w:rPr>
          <w:rFonts w:asciiTheme="majorHAnsi" w:hAnsiTheme="majorHAnsi" w:cstheme="majorHAnsi"/>
          <w:b/>
          <w:color w:val="auto"/>
        </w:rPr>
      </w:pPr>
      <w:r>
        <w:rPr>
          <w:rFonts w:asciiTheme="majorHAnsi" w:hAnsiTheme="majorHAnsi" w:cstheme="majorHAnsi"/>
          <w:b/>
          <w:color w:val="auto"/>
        </w:rPr>
        <w:t>5.9.</w:t>
      </w:r>
      <w:r>
        <w:rPr>
          <w:rFonts w:asciiTheme="majorHAnsi" w:hAnsiTheme="majorHAnsi" w:cstheme="majorHAnsi" w:hint="eastAsia"/>
          <w:b/>
          <w:color w:val="auto"/>
        </w:rPr>
        <w:t xml:space="preserve"> Holistic legal services</w:t>
      </w:r>
    </w:p>
    <w:p w14:paraId="70FFE5FD" w14:textId="77777777" w:rsidR="00C4558A" w:rsidRDefault="00C4558A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2427199E" w14:textId="77777777" w:rsidR="00636BA0" w:rsidRPr="001B29AD" w:rsidRDefault="00636BA0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0B0E7BDF" w14:textId="77777777" w:rsidR="001B29AD" w:rsidRPr="001B29AD" w:rsidRDefault="001B29AD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45B2D9B3" w14:textId="77777777" w:rsidR="003C06E8" w:rsidRDefault="003C06E8" w:rsidP="00D7123F">
      <w:pPr>
        <w:pStyle w:val="Default"/>
        <w:ind w:leftChars="100" w:left="220"/>
        <w:rPr>
          <w:rFonts w:asciiTheme="majorHAnsi" w:hAnsiTheme="majorHAnsi" w:cstheme="majorHAnsi"/>
          <w:b/>
          <w:color w:val="auto"/>
        </w:rPr>
      </w:pPr>
      <w:r>
        <w:rPr>
          <w:rFonts w:asciiTheme="majorHAnsi" w:hAnsiTheme="majorHAnsi" w:cstheme="majorHAnsi" w:hint="eastAsia"/>
          <w:b/>
          <w:color w:val="auto"/>
        </w:rPr>
        <w:t>5.10. Legal aid before regional human rights mechanisms</w:t>
      </w:r>
    </w:p>
    <w:p w14:paraId="79569100" w14:textId="77777777" w:rsidR="00C4558A" w:rsidRDefault="00C4558A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09059933" w14:textId="77777777" w:rsidR="00636BA0" w:rsidRPr="001B29AD" w:rsidRDefault="00636BA0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36D2F818" w14:textId="77777777" w:rsidR="001B29AD" w:rsidRPr="001B29AD" w:rsidRDefault="001B29AD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56847DE5" w14:textId="77777777" w:rsidR="00C4558A" w:rsidRDefault="00C4558A" w:rsidP="00D7123F">
      <w:pPr>
        <w:pStyle w:val="Default"/>
        <w:ind w:leftChars="100" w:left="220"/>
        <w:rPr>
          <w:rFonts w:asciiTheme="majorHAnsi" w:hAnsiTheme="majorHAnsi" w:cstheme="majorHAnsi"/>
          <w:b/>
          <w:color w:val="auto"/>
        </w:rPr>
      </w:pPr>
      <w:r w:rsidRPr="00C4558A">
        <w:rPr>
          <w:rFonts w:asciiTheme="majorHAnsi" w:hAnsiTheme="majorHAnsi" w:cstheme="majorHAnsi"/>
          <w:b/>
          <w:color w:val="auto"/>
        </w:rPr>
        <w:t>5.11. Alternative sources of legal assistance</w:t>
      </w:r>
    </w:p>
    <w:p w14:paraId="33DE977A" w14:textId="77777777" w:rsidR="00C4558A" w:rsidRDefault="00C4558A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7D6602A0" w14:textId="77777777" w:rsidR="00636BA0" w:rsidRDefault="00636BA0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4D7FB620" w14:textId="77777777" w:rsidR="001B29AD" w:rsidRPr="00C4558A" w:rsidRDefault="001B29AD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377AC929" w14:textId="77777777" w:rsidR="00C4558A" w:rsidRDefault="00C4558A" w:rsidP="00D7123F">
      <w:pPr>
        <w:pStyle w:val="Default"/>
        <w:ind w:leftChars="100" w:left="220"/>
        <w:rPr>
          <w:rFonts w:asciiTheme="majorHAnsi" w:hAnsiTheme="majorHAnsi" w:cstheme="majorHAnsi"/>
          <w:b/>
          <w:color w:val="auto"/>
        </w:rPr>
      </w:pPr>
      <w:r w:rsidRPr="00C4558A">
        <w:rPr>
          <w:rFonts w:asciiTheme="majorHAnsi" w:hAnsiTheme="majorHAnsi" w:cstheme="majorHAnsi"/>
          <w:b/>
          <w:color w:val="auto"/>
        </w:rPr>
        <w:t>5.12. Peculiarities of legal aid in [your country]</w:t>
      </w:r>
    </w:p>
    <w:p w14:paraId="7C83F412" w14:textId="77777777" w:rsidR="00CB79EC" w:rsidRDefault="00CB79EC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6D374FFF" w14:textId="77777777" w:rsidR="00636BA0" w:rsidRDefault="00636BA0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7E04D468" w14:textId="77777777" w:rsidR="001B29AD" w:rsidRPr="00C4558A" w:rsidRDefault="001B29AD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1A5593D8" w14:textId="77777777" w:rsidR="00CB79EC" w:rsidRDefault="00CB79EC" w:rsidP="00CB79EC">
      <w:pPr>
        <w:pStyle w:val="Default"/>
        <w:rPr>
          <w:rFonts w:asciiTheme="majorHAnsi" w:hAnsiTheme="majorHAnsi" w:cstheme="majorHAnsi"/>
          <w:b/>
          <w:bCs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>6. Costs of resolving disputes within the formal judicial machinery</w:t>
      </w:r>
    </w:p>
    <w:p w14:paraId="601574E6" w14:textId="77777777" w:rsidR="00CB79EC" w:rsidRDefault="00CB79EC" w:rsidP="00CB79EC">
      <w:pPr>
        <w:pStyle w:val="Default"/>
        <w:rPr>
          <w:rFonts w:ascii="Arial" w:hAnsi="Arial" w:cs="Arial"/>
          <w:bCs/>
          <w:color w:val="auto"/>
        </w:rPr>
      </w:pPr>
    </w:p>
    <w:p w14:paraId="32327492" w14:textId="77777777" w:rsidR="00CB79EC" w:rsidRPr="00CB79EC" w:rsidRDefault="00CB79EC" w:rsidP="00D7123F">
      <w:pPr>
        <w:pStyle w:val="Default"/>
        <w:ind w:leftChars="100" w:left="220"/>
        <w:rPr>
          <w:rFonts w:asciiTheme="majorHAnsi" w:hAnsiTheme="majorHAnsi" w:cstheme="majorHAnsi"/>
          <w:b/>
          <w:bCs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6.1. Overview of judicial costs for litigants </w:t>
      </w:r>
    </w:p>
    <w:p w14:paraId="54AED6C9" w14:textId="77777777" w:rsidR="00CB79EC" w:rsidRDefault="00CB79EC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5272BD60" w14:textId="77777777" w:rsidR="00636BA0" w:rsidRDefault="00636BA0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16D7FC58" w14:textId="77777777" w:rsidR="001B29AD" w:rsidRPr="00C4558A" w:rsidRDefault="001B29AD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76F88818" w14:textId="77777777" w:rsidR="00CB79EC" w:rsidRPr="00CB79EC" w:rsidRDefault="00CB79EC" w:rsidP="00D7123F">
      <w:pPr>
        <w:pStyle w:val="Default"/>
        <w:ind w:leftChars="100" w:left="220"/>
        <w:rPr>
          <w:rFonts w:asciiTheme="majorHAnsi" w:hAnsiTheme="majorHAnsi" w:cstheme="majorHAnsi"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6.2. Exemption from judicial costs </w:t>
      </w:r>
    </w:p>
    <w:p w14:paraId="3789EF8A" w14:textId="77777777" w:rsidR="00CB79EC" w:rsidRDefault="00CB79EC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41B74D7C" w14:textId="77777777" w:rsidR="00636BA0" w:rsidRDefault="00636BA0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30246B69" w14:textId="77777777" w:rsidR="001B29AD" w:rsidRPr="00C4558A" w:rsidRDefault="001B29AD" w:rsidP="00D7123F">
      <w:pPr>
        <w:pStyle w:val="Default"/>
        <w:ind w:leftChars="100" w:left="220"/>
        <w:rPr>
          <w:rFonts w:ascii="Arial" w:hAnsi="Arial" w:cs="Arial"/>
          <w:color w:val="auto"/>
        </w:rPr>
      </w:pPr>
    </w:p>
    <w:p w14:paraId="00395B10" w14:textId="77777777" w:rsidR="00CB79EC" w:rsidRPr="00CB79EC" w:rsidRDefault="00CB79EC" w:rsidP="00D7123F">
      <w:pPr>
        <w:pStyle w:val="Default"/>
        <w:ind w:leftChars="100" w:left="220"/>
        <w:rPr>
          <w:rFonts w:asciiTheme="majorHAnsi" w:hAnsiTheme="majorHAnsi" w:cstheme="majorHAnsi"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6.3. Mechanisms to reduce costs by variations to courts and procedures </w:t>
      </w:r>
    </w:p>
    <w:p w14:paraId="336725F7" w14:textId="77777777" w:rsidR="00CB79EC" w:rsidRDefault="00CB79EC" w:rsidP="00D7123F">
      <w:pPr>
        <w:pStyle w:val="Default"/>
        <w:ind w:leftChars="100" w:left="220"/>
        <w:rPr>
          <w:rFonts w:ascii="Arial" w:hAnsi="Arial" w:cs="Arial"/>
          <w:bCs/>
          <w:color w:val="auto"/>
        </w:rPr>
      </w:pPr>
    </w:p>
    <w:p w14:paraId="17285491" w14:textId="77777777" w:rsidR="007F3DF4" w:rsidRDefault="007F3DF4" w:rsidP="00D7123F">
      <w:pPr>
        <w:pStyle w:val="Default"/>
        <w:ind w:leftChars="100" w:left="220"/>
        <w:rPr>
          <w:rFonts w:ascii="Arial" w:hAnsi="Arial" w:cs="Arial"/>
          <w:bCs/>
          <w:color w:val="auto"/>
        </w:rPr>
      </w:pPr>
    </w:p>
    <w:p w14:paraId="01410CC1" w14:textId="77777777" w:rsidR="001B29AD" w:rsidRPr="00C4558A" w:rsidRDefault="001B29AD" w:rsidP="00D7123F">
      <w:pPr>
        <w:pStyle w:val="Default"/>
        <w:ind w:leftChars="100" w:left="220"/>
        <w:rPr>
          <w:rFonts w:ascii="Arial" w:hAnsi="Arial" w:cs="Arial"/>
          <w:bCs/>
          <w:color w:val="auto"/>
        </w:rPr>
      </w:pPr>
    </w:p>
    <w:p w14:paraId="379305EE" w14:textId="77777777" w:rsidR="00CB79EC" w:rsidRPr="00CB79EC" w:rsidRDefault="00CB79EC" w:rsidP="00CB79EC">
      <w:pPr>
        <w:pStyle w:val="Default"/>
        <w:rPr>
          <w:rFonts w:asciiTheme="majorHAnsi" w:hAnsiTheme="majorHAnsi" w:cstheme="majorHAnsi"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7. The protection of diffuse and collective rights </w:t>
      </w:r>
    </w:p>
    <w:p w14:paraId="1E574FAF" w14:textId="77777777" w:rsidR="00CB79EC" w:rsidRDefault="00CB79EC" w:rsidP="00CB79EC">
      <w:pPr>
        <w:pStyle w:val="Default"/>
        <w:rPr>
          <w:rFonts w:ascii="Arial" w:hAnsi="Arial" w:cs="Arial"/>
          <w:bCs/>
          <w:color w:val="auto"/>
        </w:rPr>
      </w:pPr>
    </w:p>
    <w:p w14:paraId="1698B1D0" w14:textId="77777777" w:rsidR="00636BA0" w:rsidRDefault="00636BA0" w:rsidP="00CB79EC">
      <w:pPr>
        <w:pStyle w:val="Default"/>
        <w:rPr>
          <w:rFonts w:ascii="Arial" w:hAnsi="Arial" w:cs="Arial"/>
          <w:bCs/>
          <w:color w:val="auto"/>
        </w:rPr>
      </w:pPr>
    </w:p>
    <w:p w14:paraId="7AEA25BE" w14:textId="77777777" w:rsidR="001B29AD" w:rsidRPr="00C4558A" w:rsidRDefault="001B29AD" w:rsidP="00CB79EC">
      <w:pPr>
        <w:pStyle w:val="Default"/>
        <w:rPr>
          <w:rFonts w:ascii="Arial" w:hAnsi="Arial" w:cs="Arial"/>
          <w:bCs/>
          <w:color w:val="auto"/>
        </w:rPr>
      </w:pPr>
    </w:p>
    <w:p w14:paraId="03B6D82C" w14:textId="77777777" w:rsidR="00CB79EC" w:rsidRPr="00CB79EC" w:rsidRDefault="00CB79EC" w:rsidP="00CB79EC">
      <w:pPr>
        <w:pStyle w:val="Default"/>
        <w:rPr>
          <w:rFonts w:asciiTheme="majorHAnsi" w:hAnsiTheme="majorHAnsi" w:cstheme="majorHAnsi"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8. Professional legal ethics </w:t>
      </w:r>
    </w:p>
    <w:p w14:paraId="188FC410" w14:textId="77777777" w:rsidR="00CB79EC" w:rsidRDefault="00CB79EC" w:rsidP="00CB79EC">
      <w:pPr>
        <w:pStyle w:val="Default"/>
        <w:rPr>
          <w:rFonts w:ascii="Arial" w:hAnsi="Arial" w:cs="Arial"/>
          <w:color w:val="auto"/>
        </w:rPr>
      </w:pPr>
    </w:p>
    <w:p w14:paraId="5E615681" w14:textId="77777777" w:rsidR="00636BA0" w:rsidRDefault="00636BA0" w:rsidP="00CB79EC">
      <w:pPr>
        <w:pStyle w:val="Default"/>
        <w:rPr>
          <w:rFonts w:ascii="Arial" w:hAnsi="Arial" w:cs="Arial"/>
          <w:color w:val="auto"/>
        </w:rPr>
      </w:pPr>
    </w:p>
    <w:p w14:paraId="574071A5" w14:textId="77777777" w:rsidR="001B29AD" w:rsidRPr="00C4558A" w:rsidRDefault="001B29AD" w:rsidP="00CB79EC">
      <w:pPr>
        <w:pStyle w:val="Default"/>
        <w:rPr>
          <w:rFonts w:ascii="Arial" w:hAnsi="Arial" w:cs="Arial"/>
          <w:color w:val="auto"/>
        </w:rPr>
      </w:pPr>
    </w:p>
    <w:p w14:paraId="5E54BE87" w14:textId="77777777" w:rsidR="00CB79EC" w:rsidRPr="00CB79EC" w:rsidRDefault="00CB79EC" w:rsidP="00CB79EC">
      <w:pPr>
        <w:pStyle w:val="Default"/>
        <w:rPr>
          <w:rFonts w:asciiTheme="majorHAnsi" w:hAnsiTheme="majorHAnsi" w:cstheme="majorHAnsi"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9. Technological innovation and access to justice </w:t>
      </w:r>
    </w:p>
    <w:p w14:paraId="741E16FC" w14:textId="77777777" w:rsidR="00CB79EC" w:rsidRDefault="00CB79EC" w:rsidP="00CB79EC">
      <w:pPr>
        <w:pStyle w:val="Default"/>
        <w:rPr>
          <w:rFonts w:ascii="Arial" w:hAnsi="Arial" w:cs="Arial"/>
          <w:color w:val="auto"/>
        </w:rPr>
      </w:pPr>
    </w:p>
    <w:p w14:paraId="4164A880" w14:textId="77777777" w:rsidR="00636BA0" w:rsidRDefault="00636BA0" w:rsidP="00CB79EC">
      <w:pPr>
        <w:pStyle w:val="Default"/>
        <w:rPr>
          <w:rFonts w:ascii="Arial" w:hAnsi="Arial" w:cs="Arial"/>
          <w:color w:val="auto"/>
        </w:rPr>
      </w:pPr>
    </w:p>
    <w:p w14:paraId="4DA10027" w14:textId="77777777" w:rsidR="001B29AD" w:rsidRPr="00C4558A" w:rsidRDefault="001B29AD" w:rsidP="00CB79EC">
      <w:pPr>
        <w:pStyle w:val="Default"/>
        <w:rPr>
          <w:rFonts w:ascii="Arial" w:hAnsi="Arial" w:cs="Arial"/>
          <w:color w:val="auto"/>
        </w:rPr>
      </w:pPr>
    </w:p>
    <w:p w14:paraId="348FC736" w14:textId="77777777" w:rsidR="00CB79EC" w:rsidRPr="00CB79EC" w:rsidRDefault="00CB79EC" w:rsidP="00CB79EC">
      <w:pPr>
        <w:pStyle w:val="Default"/>
        <w:spacing w:after="6"/>
        <w:rPr>
          <w:rFonts w:asciiTheme="majorHAnsi" w:hAnsiTheme="majorHAnsi" w:cstheme="majorHAnsi"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10. Unmet legal needs </w:t>
      </w:r>
    </w:p>
    <w:p w14:paraId="0ADA43CE" w14:textId="77777777" w:rsidR="00CB79EC" w:rsidRDefault="00CB79EC" w:rsidP="00CB79EC">
      <w:pPr>
        <w:pStyle w:val="Default"/>
        <w:rPr>
          <w:rFonts w:ascii="Arial" w:hAnsi="Arial" w:cs="Arial"/>
          <w:color w:val="auto"/>
        </w:rPr>
      </w:pPr>
    </w:p>
    <w:p w14:paraId="7267D980" w14:textId="77777777" w:rsidR="00636BA0" w:rsidRDefault="00636BA0" w:rsidP="00CB79EC">
      <w:pPr>
        <w:pStyle w:val="Default"/>
        <w:rPr>
          <w:rFonts w:ascii="Arial" w:hAnsi="Arial" w:cs="Arial"/>
          <w:color w:val="auto"/>
        </w:rPr>
      </w:pPr>
    </w:p>
    <w:p w14:paraId="150FEF06" w14:textId="77777777" w:rsidR="001B29AD" w:rsidRPr="00C4558A" w:rsidRDefault="001B29AD" w:rsidP="00CB79EC">
      <w:pPr>
        <w:pStyle w:val="Default"/>
        <w:rPr>
          <w:rFonts w:ascii="Arial" w:hAnsi="Arial" w:cs="Arial"/>
          <w:color w:val="auto"/>
        </w:rPr>
      </w:pPr>
    </w:p>
    <w:p w14:paraId="1F5185D5" w14:textId="77777777" w:rsidR="00CB79EC" w:rsidRPr="00CB79EC" w:rsidRDefault="00CB79EC" w:rsidP="00CB79EC">
      <w:pPr>
        <w:pStyle w:val="Default"/>
        <w:rPr>
          <w:rFonts w:asciiTheme="majorHAnsi" w:hAnsiTheme="majorHAnsi" w:cstheme="majorHAnsi"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11. Public legal education </w:t>
      </w:r>
    </w:p>
    <w:p w14:paraId="15880F41" w14:textId="77777777" w:rsidR="00CB79EC" w:rsidRDefault="00CB79EC" w:rsidP="00CB79EC">
      <w:pPr>
        <w:pStyle w:val="Default"/>
        <w:rPr>
          <w:rFonts w:ascii="Arial" w:hAnsi="Arial" w:cs="Arial"/>
          <w:color w:val="auto"/>
        </w:rPr>
      </w:pPr>
    </w:p>
    <w:p w14:paraId="1FBDE00C" w14:textId="77777777" w:rsidR="00636BA0" w:rsidRDefault="00636BA0" w:rsidP="00CB79EC">
      <w:pPr>
        <w:pStyle w:val="Default"/>
        <w:rPr>
          <w:rFonts w:ascii="Arial" w:hAnsi="Arial" w:cs="Arial"/>
          <w:color w:val="auto"/>
        </w:rPr>
      </w:pPr>
    </w:p>
    <w:p w14:paraId="5248DF03" w14:textId="77777777" w:rsidR="001B29AD" w:rsidRPr="00C4558A" w:rsidRDefault="001B29AD" w:rsidP="00CB79EC">
      <w:pPr>
        <w:pStyle w:val="Default"/>
        <w:rPr>
          <w:rFonts w:ascii="Arial" w:hAnsi="Arial" w:cs="Arial"/>
          <w:color w:val="auto"/>
        </w:rPr>
      </w:pPr>
    </w:p>
    <w:p w14:paraId="50A047D6" w14:textId="77777777" w:rsidR="00CB79EC" w:rsidRPr="00CB79EC" w:rsidRDefault="00CB79EC" w:rsidP="00CB79EC">
      <w:pPr>
        <w:pStyle w:val="Default"/>
        <w:rPr>
          <w:rFonts w:asciiTheme="majorHAnsi" w:hAnsiTheme="majorHAnsi" w:cstheme="majorHAnsi"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12. Global efforts on access to justice </w:t>
      </w:r>
    </w:p>
    <w:p w14:paraId="2FF0BD1A" w14:textId="77777777" w:rsidR="00CB79EC" w:rsidRDefault="00CB79EC" w:rsidP="00CB79EC">
      <w:pPr>
        <w:pStyle w:val="Default"/>
        <w:rPr>
          <w:rFonts w:ascii="Arial" w:hAnsi="Arial" w:cs="Arial"/>
          <w:bCs/>
          <w:color w:val="auto"/>
        </w:rPr>
      </w:pPr>
    </w:p>
    <w:p w14:paraId="4193588D" w14:textId="77777777" w:rsidR="00636BA0" w:rsidRPr="001B29AD" w:rsidRDefault="00636BA0" w:rsidP="00CB79EC">
      <w:pPr>
        <w:pStyle w:val="Default"/>
        <w:rPr>
          <w:rFonts w:ascii="Arial" w:hAnsi="Arial" w:cs="Arial"/>
          <w:bCs/>
          <w:color w:val="auto"/>
        </w:rPr>
      </w:pPr>
    </w:p>
    <w:p w14:paraId="4CB8E559" w14:textId="77777777" w:rsidR="001B29AD" w:rsidRPr="001B29AD" w:rsidRDefault="001B29AD" w:rsidP="00CB79EC">
      <w:pPr>
        <w:pStyle w:val="Default"/>
        <w:rPr>
          <w:rFonts w:ascii="Arial" w:hAnsi="Arial" w:cs="Arial"/>
          <w:bCs/>
          <w:color w:val="auto"/>
        </w:rPr>
      </w:pPr>
    </w:p>
    <w:p w14:paraId="6C437626" w14:textId="77777777" w:rsidR="00CB79EC" w:rsidRPr="00CB79EC" w:rsidRDefault="00CB79EC" w:rsidP="00CB79EC">
      <w:pPr>
        <w:pStyle w:val="Default"/>
        <w:rPr>
          <w:rFonts w:asciiTheme="majorHAnsi" w:hAnsiTheme="majorHAnsi" w:cstheme="majorHAnsi"/>
          <w:color w:val="auto"/>
        </w:rPr>
      </w:pPr>
      <w:r w:rsidRPr="00CB79EC">
        <w:rPr>
          <w:rFonts w:asciiTheme="majorHAnsi" w:hAnsiTheme="majorHAnsi" w:cstheme="majorHAnsi"/>
          <w:b/>
          <w:bCs/>
          <w:color w:val="auto"/>
        </w:rPr>
        <w:t xml:space="preserve">13. Conclusions </w:t>
      </w:r>
    </w:p>
    <w:p w14:paraId="5A29FA0D" w14:textId="77777777" w:rsidR="00636BA0" w:rsidRPr="00C4558A" w:rsidRDefault="00636BA0" w:rsidP="00CB79EC">
      <w:pPr>
        <w:pStyle w:val="Default"/>
        <w:rPr>
          <w:rFonts w:ascii="Arial" w:hAnsi="Arial" w:cs="Arial"/>
          <w:color w:val="auto"/>
        </w:rPr>
      </w:pPr>
      <w:bookmarkStart w:id="0" w:name="_GoBack"/>
      <w:bookmarkEnd w:id="0"/>
    </w:p>
    <w:sectPr w:rsidR="00636BA0" w:rsidRPr="00C4558A" w:rsidSect="00D7123F">
      <w:pgSz w:w="11906" w:h="16838" w:code="9"/>
      <w:pgMar w:top="1985" w:right="1701" w:bottom="1701" w:left="1701" w:header="851" w:footer="992" w:gutter="0"/>
      <w:cols w:space="425"/>
      <w:docGrid w:type="linesAndChars" w:linePitch="360" w:charSpace="2048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B56DBE4" w14:textId="77777777" w:rsidR="003479C0" w:rsidRDefault="003479C0" w:rsidP="001B29AD">
      <w:r>
        <w:separator/>
      </w:r>
    </w:p>
  </w:endnote>
  <w:endnote w:type="continuationSeparator" w:id="0">
    <w:p w14:paraId="47E0D1BD" w14:textId="77777777" w:rsidR="003479C0" w:rsidRDefault="003479C0" w:rsidP="001B2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B0CA70" w14:textId="77777777" w:rsidR="003479C0" w:rsidRDefault="003479C0" w:rsidP="001B29AD">
      <w:r>
        <w:separator/>
      </w:r>
    </w:p>
  </w:footnote>
  <w:footnote w:type="continuationSeparator" w:id="0">
    <w:p w14:paraId="17FF9B81" w14:textId="77777777" w:rsidR="003479C0" w:rsidRDefault="003479C0" w:rsidP="001B29AD">
      <w:r>
        <w:continuationSeparator/>
      </w:r>
    </w:p>
  </w:footnote>
  <w:footnote w:id="1">
    <w:p w14:paraId="4B01EBF1" w14:textId="77777777" w:rsidR="001B29AD" w:rsidRDefault="001B29AD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1B29AD">
        <w:t>Author's short bio - no more than 100 words for each author.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11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9EC"/>
    <w:rsid w:val="001B29AD"/>
    <w:rsid w:val="00244410"/>
    <w:rsid w:val="003419AC"/>
    <w:rsid w:val="003479C0"/>
    <w:rsid w:val="003C06E8"/>
    <w:rsid w:val="00636BA0"/>
    <w:rsid w:val="00752CB6"/>
    <w:rsid w:val="007F3DF4"/>
    <w:rsid w:val="00844DDB"/>
    <w:rsid w:val="00B92F98"/>
    <w:rsid w:val="00C4558A"/>
    <w:rsid w:val="00CB79EC"/>
    <w:rsid w:val="00D24007"/>
    <w:rsid w:val="00D7123F"/>
    <w:rsid w:val="00F54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,"/>
  <w:listSeparator w:val=";"/>
  <w14:docId w14:val="16E2CB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B79EC"/>
    <w:pPr>
      <w:widowControl w:val="0"/>
      <w:autoSpaceDE w:val="0"/>
      <w:autoSpaceDN w:val="0"/>
      <w:adjustRightInd w:val="0"/>
    </w:pPr>
    <w:rPr>
      <w:rFonts w:ascii="Wingdings" w:hAnsi="Wingdings" w:cs="Wingdings"/>
      <w:color w:val="000000"/>
      <w:kern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29AD"/>
    <w:pPr>
      <w:snapToGrid w:val="0"/>
      <w:jc w:val="left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29AD"/>
  </w:style>
  <w:style w:type="character" w:styleId="FootnoteReference">
    <w:name w:val="footnote reference"/>
    <w:basedOn w:val="DefaultParagraphFont"/>
    <w:uiPriority w:val="99"/>
    <w:semiHidden/>
    <w:unhideWhenUsed/>
    <w:rsid w:val="001B29AD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B79EC"/>
    <w:pPr>
      <w:widowControl w:val="0"/>
      <w:autoSpaceDE w:val="0"/>
      <w:autoSpaceDN w:val="0"/>
      <w:adjustRightInd w:val="0"/>
    </w:pPr>
    <w:rPr>
      <w:rFonts w:ascii="Wingdings" w:hAnsi="Wingdings" w:cs="Wingdings"/>
      <w:color w:val="000000"/>
      <w:kern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29AD"/>
    <w:pPr>
      <w:snapToGrid w:val="0"/>
      <w:jc w:val="left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29AD"/>
  </w:style>
  <w:style w:type="character" w:styleId="FootnoteReference">
    <w:name w:val="footnote reference"/>
    <w:basedOn w:val="DefaultParagraphFont"/>
    <w:uiPriority w:val="99"/>
    <w:semiHidden/>
    <w:unhideWhenUsed/>
    <w:rsid w:val="001B29A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50C470-6282-214D-B14B-44239102CA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237</Words>
  <Characters>1357</Characters>
  <Application>Microsoft Macintosh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日本司法支援センター</Company>
  <LinksUpToDate>false</LinksUpToDate>
  <CharactersWithSpaces>1591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池永</dc:creator>
  <cp:lastModifiedBy>Diogo  Couto Esteves</cp:lastModifiedBy>
  <cp:revision>3</cp:revision>
  <dcterms:created xsi:type="dcterms:W3CDTF">2019-08-18T02:35:00Z</dcterms:created>
  <dcterms:modified xsi:type="dcterms:W3CDTF">2019-09-13T17:36:00Z</dcterms:modified>
</cp:coreProperties>
</file>